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06B342F" w:rsidR="003454A8" w:rsidRPr="00894103" w:rsidRDefault="0092161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94103">
        <w:rPr>
          <w:rFonts w:ascii="Times New Roman" w:eastAsia="Times New Roman" w:hAnsi="Times New Roman" w:cs="Times New Roman"/>
          <w:sz w:val="24"/>
          <w:szCs w:val="24"/>
        </w:rPr>
        <w:t>Seminario: LOS ORÍGENES DE LA LITERATURA  INGLESA ANTIGUA</w:t>
      </w:r>
    </w:p>
    <w:p w14:paraId="00000002" w14:textId="77777777" w:rsidR="003454A8" w:rsidRPr="00894103" w:rsidRDefault="003454A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3" w14:textId="77777777" w:rsidR="003454A8" w:rsidRPr="00894103" w:rsidRDefault="0092161A">
      <w:pPr>
        <w:rPr>
          <w:rFonts w:ascii="Times New Roman" w:eastAsia="Times New Roman" w:hAnsi="Times New Roman" w:cs="Times New Roman"/>
          <w:sz w:val="24"/>
          <w:szCs w:val="24"/>
        </w:rPr>
      </w:pPr>
      <w:r w:rsidRPr="00894103">
        <w:rPr>
          <w:rFonts w:ascii="Times New Roman" w:eastAsia="Times New Roman" w:hAnsi="Times New Roman" w:cs="Times New Roman"/>
          <w:sz w:val="24"/>
          <w:szCs w:val="24"/>
        </w:rPr>
        <w:t xml:space="preserve">Docente: Prof. </w:t>
      </w:r>
      <w:proofErr w:type="spellStart"/>
      <w:r w:rsidRPr="00894103">
        <w:rPr>
          <w:rFonts w:ascii="Times New Roman" w:eastAsia="Times New Roman" w:hAnsi="Times New Roman" w:cs="Times New Roman"/>
          <w:sz w:val="24"/>
          <w:szCs w:val="24"/>
        </w:rPr>
        <w:t>Betsabe</w:t>
      </w:r>
      <w:proofErr w:type="spellEnd"/>
      <w:r w:rsidRPr="00894103">
        <w:rPr>
          <w:rFonts w:ascii="Times New Roman" w:eastAsia="Times New Roman" w:hAnsi="Times New Roman" w:cs="Times New Roman"/>
          <w:sz w:val="24"/>
          <w:szCs w:val="24"/>
        </w:rPr>
        <w:t xml:space="preserve"> Barrera</w:t>
      </w:r>
    </w:p>
    <w:p w14:paraId="00000004" w14:textId="77777777" w:rsidR="003454A8" w:rsidRPr="00894103" w:rsidRDefault="0092161A">
      <w:pPr>
        <w:rPr>
          <w:rFonts w:ascii="Times New Roman" w:eastAsia="Times New Roman" w:hAnsi="Times New Roman" w:cs="Times New Roman"/>
          <w:sz w:val="24"/>
          <w:szCs w:val="24"/>
        </w:rPr>
      </w:pPr>
      <w:r w:rsidRPr="00894103">
        <w:rPr>
          <w:rFonts w:ascii="Times New Roman" w:eastAsia="Times New Roman" w:hAnsi="Times New Roman" w:cs="Times New Roman"/>
          <w:sz w:val="24"/>
          <w:szCs w:val="24"/>
        </w:rPr>
        <w:t>Modalidad: Virtual</w:t>
      </w:r>
    </w:p>
    <w:p w14:paraId="00000005" w14:textId="77777777" w:rsidR="003454A8" w:rsidRPr="00894103" w:rsidRDefault="0092161A">
      <w:pPr>
        <w:rPr>
          <w:rFonts w:ascii="Times New Roman" w:eastAsia="Times New Roman" w:hAnsi="Times New Roman" w:cs="Times New Roman"/>
          <w:sz w:val="24"/>
          <w:szCs w:val="24"/>
        </w:rPr>
      </w:pPr>
      <w:r w:rsidRPr="00894103">
        <w:rPr>
          <w:rFonts w:ascii="Times New Roman" w:eastAsia="Times New Roman" w:hAnsi="Times New Roman" w:cs="Times New Roman"/>
          <w:sz w:val="24"/>
          <w:szCs w:val="24"/>
        </w:rPr>
        <w:t>Duración: Un cuatrimestre</w:t>
      </w:r>
    </w:p>
    <w:p w14:paraId="00000006" w14:textId="77777777" w:rsidR="003454A8" w:rsidRDefault="0092161A">
      <w:pPr>
        <w:rPr>
          <w:rFonts w:ascii="Times New Roman" w:eastAsia="Times New Roman" w:hAnsi="Times New Roman" w:cs="Times New Roman"/>
          <w:sz w:val="24"/>
          <w:szCs w:val="24"/>
        </w:rPr>
      </w:pPr>
      <w:r w:rsidRPr="00894103">
        <w:rPr>
          <w:rFonts w:ascii="Times New Roman" w:eastAsia="Times New Roman" w:hAnsi="Times New Roman" w:cs="Times New Roman"/>
          <w:sz w:val="24"/>
          <w:szCs w:val="24"/>
        </w:rPr>
        <w:t>Horas totales del seminario: 16 clases de 1 hora</w:t>
      </w:r>
    </w:p>
    <w:p w14:paraId="362F29E5" w14:textId="77777777" w:rsidR="00894103" w:rsidRDefault="008941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3E72A7" w14:textId="77777777" w:rsidR="00894103" w:rsidRPr="002F5BB6" w:rsidRDefault="00894103" w:rsidP="00894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hubiera vacantes, s</w:t>
      </w:r>
      <w:r w:rsidRPr="002F5BB6">
        <w:rPr>
          <w:rFonts w:ascii="Times New Roman" w:hAnsi="Times New Roman" w:cs="Times New Roman"/>
          <w:sz w:val="24"/>
          <w:szCs w:val="24"/>
        </w:rPr>
        <w:t>e puede comenzar en cualquier mome</w:t>
      </w:r>
      <w:r>
        <w:rPr>
          <w:rFonts w:ascii="Times New Roman" w:hAnsi="Times New Roman" w:cs="Times New Roman"/>
          <w:sz w:val="24"/>
          <w:szCs w:val="24"/>
        </w:rPr>
        <w:t>nto  del año</w:t>
      </w:r>
      <w:r w:rsidRPr="002F5BB6">
        <w:rPr>
          <w:rFonts w:ascii="Times New Roman" w:hAnsi="Times New Roman" w:cs="Times New Roman"/>
          <w:sz w:val="24"/>
          <w:szCs w:val="24"/>
        </w:rPr>
        <w:t>.</w:t>
      </w:r>
    </w:p>
    <w:p w14:paraId="4DC13F1E" w14:textId="77777777" w:rsidR="00894103" w:rsidRPr="002F5BB6" w:rsidRDefault="00894103" w:rsidP="00894103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099F428F" w14:textId="77777777" w:rsidR="00894103" w:rsidRPr="002F5BB6" w:rsidRDefault="00894103" w:rsidP="00894103">
      <w:pPr>
        <w:rPr>
          <w:rFonts w:ascii="Times New Roman" w:hAnsi="Times New Roman" w:cs="Times New Roman"/>
          <w:sz w:val="24"/>
          <w:szCs w:val="24"/>
        </w:rPr>
      </w:pPr>
      <w:r w:rsidRPr="002F5BB6">
        <w:rPr>
          <w:rFonts w:ascii="Times New Roman" w:hAnsi="Times New Roman" w:cs="Times New Roman"/>
          <w:sz w:val="24"/>
          <w:szCs w:val="24"/>
        </w:rPr>
        <w:t>Se entregan certificados de asistencia</w:t>
      </w:r>
      <w:r>
        <w:rPr>
          <w:rFonts w:ascii="Times New Roman" w:hAnsi="Times New Roman" w:cs="Times New Roman"/>
          <w:sz w:val="24"/>
          <w:szCs w:val="24"/>
        </w:rPr>
        <w:t xml:space="preserve"> virtual</w:t>
      </w:r>
      <w:r w:rsidRPr="002F5BB6">
        <w:rPr>
          <w:rFonts w:ascii="Times New Roman" w:hAnsi="Times New Roman" w:cs="Times New Roman"/>
          <w:sz w:val="24"/>
          <w:szCs w:val="24"/>
        </w:rPr>
        <w:t xml:space="preserve">. Para la modalidad </w:t>
      </w:r>
      <w:r>
        <w:rPr>
          <w:rFonts w:ascii="Times New Roman" w:hAnsi="Times New Roman" w:cs="Times New Roman"/>
          <w:sz w:val="24"/>
          <w:szCs w:val="24"/>
        </w:rPr>
        <w:t>online</w:t>
      </w:r>
      <w:r w:rsidRPr="002F5BB6">
        <w:rPr>
          <w:rFonts w:ascii="Times New Roman" w:hAnsi="Times New Roman" w:cs="Times New Roman"/>
          <w:sz w:val="24"/>
          <w:szCs w:val="24"/>
        </w:rPr>
        <w:t xml:space="preserve"> se hará un trabajo monográfico final.</w:t>
      </w:r>
    </w:p>
    <w:p w14:paraId="3DC92790" w14:textId="77777777" w:rsidR="00894103" w:rsidRPr="002F5BB6" w:rsidRDefault="00894103" w:rsidP="00894103">
      <w:pPr>
        <w:rPr>
          <w:rFonts w:ascii="Times New Roman" w:hAnsi="Times New Roman" w:cs="Times New Roman"/>
          <w:sz w:val="24"/>
          <w:szCs w:val="24"/>
        </w:rPr>
      </w:pPr>
      <w:r w:rsidRPr="002F5BB6">
        <w:rPr>
          <w:rFonts w:ascii="Times New Roman" w:hAnsi="Times New Roman" w:cs="Times New Roman"/>
          <w:sz w:val="24"/>
          <w:szCs w:val="24"/>
        </w:rPr>
        <w:t>Costo:</w:t>
      </w:r>
      <w:r>
        <w:rPr>
          <w:rFonts w:ascii="Times New Roman" w:hAnsi="Times New Roman" w:cs="Times New Roman"/>
          <w:sz w:val="24"/>
          <w:szCs w:val="24"/>
        </w:rPr>
        <w:t xml:space="preserve"> Informaremos a partir de marzo</w:t>
      </w:r>
    </w:p>
    <w:p w14:paraId="68FFA151" w14:textId="77777777" w:rsidR="00894103" w:rsidRPr="002F5BB6" w:rsidRDefault="00894103" w:rsidP="00894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Inscripción anual: </w:t>
      </w:r>
    </w:p>
    <w:p w14:paraId="4A66FAE6" w14:textId="75A9AD93" w:rsidR="00894103" w:rsidRPr="00894103" w:rsidRDefault="00894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Cuota mensual: </w:t>
      </w:r>
    </w:p>
    <w:p w14:paraId="00000009" w14:textId="77777777" w:rsidR="003454A8" w:rsidRPr="00894103" w:rsidRDefault="003454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3454A8" w:rsidRPr="00894103" w:rsidRDefault="0092161A">
      <w:pPr>
        <w:rPr>
          <w:rFonts w:ascii="Times New Roman" w:eastAsia="Times New Roman" w:hAnsi="Times New Roman" w:cs="Times New Roman"/>
          <w:sz w:val="24"/>
          <w:szCs w:val="24"/>
        </w:rPr>
      </w:pPr>
      <w:r w:rsidRPr="00894103">
        <w:rPr>
          <w:rFonts w:ascii="Times New Roman" w:eastAsia="Times New Roman" w:hAnsi="Times New Roman" w:cs="Times New Roman"/>
          <w:b/>
          <w:sz w:val="24"/>
          <w:szCs w:val="24"/>
        </w:rPr>
        <w:t>Plan de estudios y ejes temáticos</w:t>
      </w:r>
      <w:r w:rsidRPr="0089410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0B" w14:textId="77777777" w:rsidR="003454A8" w:rsidRPr="00894103" w:rsidRDefault="003454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3454A8" w:rsidRPr="00894103" w:rsidRDefault="0092161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103">
        <w:rPr>
          <w:rFonts w:ascii="Times New Roman" w:eastAsia="Times New Roman" w:hAnsi="Times New Roman" w:cs="Times New Roman"/>
          <w:b/>
          <w:sz w:val="24"/>
          <w:szCs w:val="24"/>
        </w:rPr>
        <w:t xml:space="preserve">Módulo I: </w:t>
      </w:r>
    </w:p>
    <w:p w14:paraId="0000000D" w14:textId="77777777" w:rsidR="003454A8" w:rsidRPr="00894103" w:rsidRDefault="0092161A">
      <w:pPr>
        <w:rPr>
          <w:rFonts w:ascii="Times New Roman" w:eastAsia="Times New Roman" w:hAnsi="Times New Roman" w:cs="Times New Roman"/>
          <w:sz w:val="24"/>
          <w:szCs w:val="24"/>
        </w:rPr>
      </w:pPr>
      <w:r w:rsidRPr="00894103">
        <w:rPr>
          <w:rFonts w:ascii="Times New Roman" w:eastAsia="Times New Roman" w:hAnsi="Times New Roman" w:cs="Times New Roman"/>
          <w:sz w:val="24"/>
          <w:szCs w:val="24"/>
        </w:rPr>
        <w:t xml:space="preserve">Orígenes de la lengua inglesa y sus influencias. </w:t>
      </w:r>
    </w:p>
    <w:p w14:paraId="0000000E" w14:textId="77777777" w:rsidR="003454A8" w:rsidRPr="00894103" w:rsidRDefault="0092161A">
      <w:pPr>
        <w:rPr>
          <w:rFonts w:ascii="Times New Roman" w:eastAsia="Times New Roman" w:hAnsi="Times New Roman" w:cs="Times New Roman"/>
          <w:sz w:val="24"/>
          <w:szCs w:val="24"/>
        </w:rPr>
      </w:pPr>
      <w:r w:rsidRPr="00894103">
        <w:rPr>
          <w:rFonts w:ascii="Times New Roman" w:eastAsia="Times New Roman" w:hAnsi="Times New Roman" w:cs="Times New Roman"/>
          <w:sz w:val="24"/>
          <w:szCs w:val="24"/>
        </w:rPr>
        <w:t xml:space="preserve">Inglés antiguo, medio y moderno. </w:t>
      </w:r>
    </w:p>
    <w:p w14:paraId="0000000F" w14:textId="77777777" w:rsidR="003454A8" w:rsidRPr="00894103" w:rsidRDefault="0092161A">
      <w:pPr>
        <w:rPr>
          <w:rFonts w:ascii="Times New Roman" w:eastAsia="Times New Roman" w:hAnsi="Times New Roman" w:cs="Times New Roman"/>
          <w:sz w:val="24"/>
          <w:szCs w:val="24"/>
        </w:rPr>
      </w:pPr>
      <w:r w:rsidRPr="00894103">
        <w:rPr>
          <w:rFonts w:ascii="Times New Roman" w:eastAsia="Times New Roman" w:hAnsi="Times New Roman" w:cs="Times New Roman"/>
          <w:sz w:val="24"/>
          <w:szCs w:val="24"/>
        </w:rPr>
        <w:t xml:space="preserve">Influencias romanas y anglosajonas en la gramática y el vocabulario. </w:t>
      </w:r>
    </w:p>
    <w:p w14:paraId="00000010" w14:textId="77777777" w:rsidR="003454A8" w:rsidRPr="00894103" w:rsidRDefault="0092161A">
      <w:pPr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94103">
        <w:rPr>
          <w:rFonts w:ascii="Times New Roman" w:eastAsia="Times New Roman" w:hAnsi="Times New Roman" w:cs="Times New Roman"/>
          <w:i/>
          <w:sz w:val="24"/>
          <w:szCs w:val="24"/>
        </w:rPr>
        <w:t>Borrowings</w:t>
      </w:r>
      <w:proofErr w:type="spellEnd"/>
      <w:r w:rsidRPr="00894103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Pr="0089410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103">
        <w:rPr>
          <w:rFonts w:ascii="Times New Roman" w:eastAsia="Times New Roman" w:hAnsi="Times New Roman" w:cs="Times New Roman"/>
          <w:i/>
          <w:sz w:val="24"/>
          <w:szCs w:val="24"/>
        </w:rPr>
        <w:t>kennings</w:t>
      </w:r>
      <w:proofErr w:type="spellEnd"/>
    </w:p>
    <w:p w14:paraId="00000011" w14:textId="77777777" w:rsidR="003454A8" w:rsidRPr="00894103" w:rsidRDefault="003454A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2" w14:textId="77777777" w:rsidR="003454A8" w:rsidRPr="00894103" w:rsidRDefault="0092161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103">
        <w:rPr>
          <w:rFonts w:ascii="Times New Roman" w:eastAsia="Times New Roman" w:hAnsi="Times New Roman" w:cs="Times New Roman"/>
          <w:b/>
          <w:sz w:val="24"/>
          <w:szCs w:val="24"/>
        </w:rPr>
        <w:t>Módulo II</w:t>
      </w:r>
    </w:p>
    <w:p w14:paraId="00000013" w14:textId="77777777" w:rsidR="003454A8" w:rsidRPr="00894103" w:rsidRDefault="0092161A">
      <w:pPr>
        <w:rPr>
          <w:rFonts w:ascii="Times New Roman" w:eastAsia="Times New Roman" w:hAnsi="Times New Roman" w:cs="Times New Roman"/>
          <w:sz w:val="24"/>
          <w:szCs w:val="24"/>
        </w:rPr>
      </w:pPr>
      <w:r w:rsidRPr="00894103">
        <w:rPr>
          <w:rFonts w:ascii="Times New Roman" w:eastAsia="Times New Roman" w:hAnsi="Times New Roman" w:cs="Times New Roman"/>
          <w:sz w:val="24"/>
          <w:szCs w:val="24"/>
        </w:rPr>
        <w:t>Contexto histórico-cultural: periodo pre-romano y romano.</w:t>
      </w:r>
    </w:p>
    <w:p w14:paraId="00000014" w14:textId="77777777" w:rsidR="003454A8" w:rsidRPr="00894103" w:rsidRDefault="0092161A">
      <w:pPr>
        <w:rPr>
          <w:rFonts w:ascii="Times New Roman" w:eastAsia="Times New Roman" w:hAnsi="Times New Roman" w:cs="Times New Roman"/>
          <w:sz w:val="24"/>
          <w:szCs w:val="24"/>
        </w:rPr>
      </w:pPr>
      <w:r w:rsidRPr="00894103">
        <w:rPr>
          <w:rFonts w:ascii="Times New Roman" w:eastAsia="Times New Roman" w:hAnsi="Times New Roman" w:cs="Times New Roman"/>
          <w:sz w:val="24"/>
          <w:szCs w:val="24"/>
        </w:rPr>
        <w:t>Invasiones de tribus germanas.</w:t>
      </w:r>
    </w:p>
    <w:p w14:paraId="00000015" w14:textId="77777777" w:rsidR="003454A8" w:rsidRPr="00894103" w:rsidRDefault="003454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3454A8" w:rsidRPr="00894103" w:rsidRDefault="0092161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103">
        <w:rPr>
          <w:rFonts w:ascii="Times New Roman" w:eastAsia="Times New Roman" w:hAnsi="Times New Roman" w:cs="Times New Roman"/>
          <w:b/>
          <w:sz w:val="24"/>
          <w:szCs w:val="24"/>
        </w:rPr>
        <w:t>Módulo III</w:t>
      </w:r>
    </w:p>
    <w:p w14:paraId="00000017" w14:textId="77777777" w:rsidR="003454A8" w:rsidRPr="00894103" w:rsidRDefault="0092161A">
      <w:pPr>
        <w:rPr>
          <w:rFonts w:ascii="Times New Roman" w:eastAsia="Times New Roman" w:hAnsi="Times New Roman" w:cs="Times New Roman"/>
          <w:sz w:val="24"/>
          <w:szCs w:val="24"/>
        </w:rPr>
      </w:pPr>
      <w:r w:rsidRPr="00894103">
        <w:rPr>
          <w:rFonts w:ascii="Times New Roman" w:eastAsia="Times New Roman" w:hAnsi="Times New Roman" w:cs="Times New Roman"/>
          <w:sz w:val="24"/>
          <w:szCs w:val="24"/>
        </w:rPr>
        <w:t>Características de la poesía épica y lírica del período.</w:t>
      </w:r>
    </w:p>
    <w:p w14:paraId="00000018" w14:textId="77777777" w:rsidR="003454A8" w:rsidRPr="00894103" w:rsidRDefault="0092161A">
      <w:pPr>
        <w:rPr>
          <w:rFonts w:ascii="Times New Roman" w:eastAsia="Times New Roman" w:hAnsi="Times New Roman" w:cs="Times New Roman"/>
          <w:sz w:val="24"/>
          <w:szCs w:val="24"/>
        </w:rPr>
      </w:pPr>
      <w:r w:rsidRPr="00894103">
        <w:rPr>
          <w:rFonts w:ascii="Times New Roman" w:eastAsia="Times New Roman" w:hAnsi="Times New Roman" w:cs="Times New Roman"/>
          <w:sz w:val="24"/>
          <w:szCs w:val="24"/>
        </w:rPr>
        <w:t xml:space="preserve">Los manuscritos más importantes: El manuscrito de </w:t>
      </w:r>
      <w:proofErr w:type="spellStart"/>
      <w:r w:rsidRPr="00894103">
        <w:rPr>
          <w:rFonts w:ascii="Times New Roman" w:eastAsia="Times New Roman" w:hAnsi="Times New Roman" w:cs="Times New Roman"/>
          <w:i/>
          <w:sz w:val="24"/>
          <w:szCs w:val="24"/>
        </w:rPr>
        <w:t>Beowulf</w:t>
      </w:r>
      <w:proofErr w:type="spellEnd"/>
      <w:r w:rsidRPr="008941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4103">
        <w:rPr>
          <w:rFonts w:ascii="Times New Roman" w:eastAsia="Times New Roman" w:hAnsi="Times New Roman" w:cs="Times New Roman"/>
          <w:i/>
          <w:sz w:val="24"/>
          <w:szCs w:val="24"/>
        </w:rPr>
        <w:t>El libro de Exeter</w:t>
      </w:r>
      <w:r w:rsidRPr="00894103">
        <w:rPr>
          <w:rFonts w:ascii="Times New Roman" w:eastAsia="Times New Roman" w:hAnsi="Times New Roman" w:cs="Times New Roman"/>
          <w:sz w:val="24"/>
          <w:szCs w:val="24"/>
        </w:rPr>
        <w:t xml:space="preserve">, El </w:t>
      </w:r>
      <w:r w:rsidRPr="00894103">
        <w:rPr>
          <w:rFonts w:ascii="Times New Roman" w:eastAsia="Times New Roman" w:hAnsi="Times New Roman" w:cs="Times New Roman"/>
          <w:i/>
          <w:sz w:val="24"/>
          <w:szCs w:val="24"/>
        </w:rPr>
        <w:t xml:space="preserve">Manuscrito de </w:t>
      </w:r>
      <w:proofErr w:type="spellStart"/>
      <w:r w:rsidRPr="00894103">
        <w:rPr>
          <w:rFonts w:ascii="Times New Roman" w:eastAsia="Times New Roman" w:hAnsi="Times New Roman" w:cs="Times New Roman"/>
          <w:i/>
          <w:sz w:val="24"/>
          <w:szCs w:val="24"/>
        </w:rPr>
        <w:t>Caedmon</w:t>
      </w:r>
      <w:proofErr w:type="spellEnd"/>
      <w:r w:rsidRPr="0089410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Pr="00894103">
        <w:rPr>
          <w:rFonts w:ascii="Times New Roman" w:eastAsia="Times New Roman" w:hAnsi="Times New Roman" w:cs="Times New Roman"/>
          <w:i/>
          <w:sz w:val="24"/>
          <w:szCs w:val="24"/>
        </w:rPr>
        <w:t>El Libro de Vercelli</w:t>
      </w:r>
      <w:r w:rsidRPr="008941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9" w14:textId="77777777" w:rsidR="003454A8" w:rsidRPr="00894103" w:rsidRDefault="0092161A">
      <w:pPr>
        <w:rPr>
          <w:rFonts w:ascii="Times New Roman" w:eastAsia="Times New Roman" w:hAnsi="Times New Roman" w:cs="Times New Roman"/>
          <w:sz w:val="24"/>
          <w:szCs w:val="24"/>
        </w:rPr>
      </w:pPr>
      <w:r w:rsidRPr="00894103">
        <w:rPr>
          <w:rFonts w:ascii="Times New Roman" w:eastAsia="Times New Roman" w:hAnsi="Times New Roman" w:cs="Times New Roman"/>
          <w:sz w:val="24"/>
          <w:szCs w:val="24"/>
        </w:rPr>
        <w:t>Características de la prosa del período.</w:t>
      </w:r>
    </w:p>
    <w:p w14:paraId="0000001A" w14:textId="77777777" w:rsidR="003454A8" w:rsidRPr="00894103" w:rsidRDefault="0092161A">
      <w:pPr>
        <w:rPr>
          <w:rFonts w:ascii="Times New Roman" w:eastAsia="Times New Roman" w:hAnsi="Times New Roman" w:cs="Times New Roman"/>
          <w:sz w:val="24"/>
          <w:szCs w:val="24"/>
        </w:rPr>
      </w:pPr>
      <w:r w:rsidRPr="00894103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894103">
        <w:rPr>
          <w:rFonts w:ascii="Times New Roman" w:eastAsia="Times New Roman" w:hAnsi="Times New Roman" w:cs="Times New Roman"/>
          <w:sz w:val="24"/>
          <w:szCs w:val="24"/>
        </w:rPr>
        <w:t>Beowulf</w:t>
      </w:r>
      <w:proofErr w:type="spellEnd"/>
      <w:r w:rsidRPr="00894103">
        <w:rPr>
          <w:rFonts w:ascii="Times New Roman" w:eastAsia="Times New Roman" w:hAnsi="Times New Roman" w:cs="Times New Roman"/>
          <w:sz w:val="24"/>
          <w:szCs w:val="24"/>
        </w:rPr>
        <w:t>" poema épico anglosajón.</w:t>
      </w:r>
    </w:p>
    <w:p w14:paraId="0000001B" w14:textId="77777777" w:rsidR="003454A8" w:rsidRPr="00894103" w:rsidRDefault="0092161A">
      <w:pPr>
        <w:rPr>
          <w:rFonts w:ascii="Times New Roman" w:eastAsia="Times New Roman" w:hAnsi="Times New Roman" w:cs="Times New Roman"/>
          <w:sz w:val="24"/>
          <w:szCs w:val="24"/>
        </w:rPr>
      </w:pPr>
      <w:r w:rsidRPr="00894103">
        <w:rPr>
          <w:rFonts w:ascii="Times New Roman" w:eastAsia="Times New Roman" w:hAnsi="Times New Roman" w:cs="Times New Roman"/>
          <w:sz w:val="24"/>
          <w:szCs w:val="24"/>
        </w:rPr>
        <w:t xml:space="preserve">Selección de elegías anglosajonas del </w:t>
      </w:r>
      <w:r w:rsidRPr="00894103">
        <w:rPr>
          <w:rFonts w:ascii="Times New Roman" w:eastAsia="Times New Roman" w:hAnsi="Times New Roman" w:cs="Times New Roman"/>
          <w:i/>
          <w:sz w:val="24"/>
          <w:szCs w:val="24"/>
        </w:rPr>
        <w:t>Libro de Exeter</w:t>
      </w:r>
      <w:r w:rsidRPr="008941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C" w14:textId="77777777" w:rsidR="003454A8" w:rsidRPr="00894103" w:rsidRDefault="003454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3454A8" w:rsidRPr="00894103" w:rsidRDefault="0092161A">
      <w:pPr>
        <w:rPr>
          <w:rFonts w:ascii="Times New Roman" w:eastAsia="Times New Roman" w:hAnsi="Times New Roman" w:cs="Times New Roman"/>
          <w:sz w:val="24"/>
          <w:szCs w:val="24"/>
        </w:rPr>
      </w:pPr>
      <w:r w:rsidRPr="00894103">
        <w:rPr>
          <w:rFonts w:ascii="Times New Roman" w:eastAsia="Times New Roman" w:hAnsi="Times New Roman" w:cs="Times New Roman"/>
          <w:sz w:val="24"/>
          <w:szCs w:val="24"/>
        </w:rPr>
        <w:t>Lecturas:</w:t>
      </w:r>
    </w:p>
    <w:p w14:paraId="0000001E" w14:textId="77777777" w:rsidR="003454A8" w:rsidRPr="00894103" w:rsidRDefault="0092161A">
      <w:pPr>
        <w:rPr>
          <w:rFonts w:ascii="Times New Roman" w:eastAsia="Times New Roman" w:hAnsi="Times New Roman" w:cs="Times New Roman"/>
          <w:sz w:val="24"/>
          <w:szCs w:val="24"/>
        </w:rPr>
      </w:pPr>
      <w:r w:rsidRPr="00894103">
        <w:rPr>
          <w:rFonts w:ascii="Times New Roman" w:eastAsia="Times New Roman" w:hAnsi="Times New Roman" w:cs="Times New Roman"/>
          <w:sz w:val="24"/>
          <w:szCs w:val="24"/>
        </w:rPr>
        <w:t xml:space="preserve">LERATE, Luis y José, </w:t>
      </w:r>
      <w:proofErr w:type="spellStart"/>
      <w:r w:rsidRPr="00894103">
        <w:rPr>
          <w:rFonts w:ascii="Times New Roman" w:eastAsia="Times New Roman" w:hAnsi="Times New Roman" w:cs="Times New Roman"/>
          <w:i/>
          <w:sz w:val="24"/>
          <w:szCs w:val="24"/>
        </w:rPr>
        <w:t>Beowulf</w:t>
      </w:r>
      <w:proofErr w:type="spellEnd"/>
      <w:r w:rsidRPr="00894103">
        <w:rPr>
          <w:rFonts w:ascii="Times New Roman" w:eastAsia="Times New Roman" w:hAnsi="Times New Roman" w:cs="Times New Roman"/>
          <w:i/>
          <w:sz w:val="24"/>
          <w:szCs w:val="24"/>
        </w:rPr>
        <w:t xml:space="preserve"> y otros Poemas Anglosajones</w:t>
      </w:r>
      <w:r w:rsidRPr="00894103">
        <w:rPr>
          <w:rFonts w:ascii="Times New Roman" w:eastAsia="Times New Roman" w:hAnsi="Times New Roman" w:cs="Times New Roman"/>
          <w:sz w:val="24"/>
          <w:szCs w:val="24"/>
        </w:rPr>
        <w:t>, Ed. Alianza, 1999</w:t>
      </w:r>
    </w:p>
    <w:p w14:paraId="0000001F" w14:textId="77777777" w:rsidR="003454A8" w:rsidRPr="00894103" w:rsidRDefault="003454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3454A8" w:rsidRPr="00894103" w:rsidRDefault="0092161A">
      <w:pPr>
        <w:rPr>
          <w:rFonts w:ascii="Times New Roman" w:eastAsia="Times New Roman" w:hAnsi="Times New Roman" w:cs="Times New Roman"/>
          <w:sz w:val="24"/>
          <w:szCs w:val="24"/>
        </w:rPr>
      </w:pPr>
      <w:r w:rsidRPr="00894103">
        <w:rPr>
          <w:rFonts w:ascii="Times New Roman" w:eastAsia="Times New Roman" w:hAnsi="Times New Roman" w:cs="Times New Roman"/>
          <w:sz w:val="24"/>
          <w:szCs w:val="24"/>
        </w:rPr>
        <w:t>Lecturas complementarias:</w:t>
      </w:r>
    </w:p>
    <w:p w14:paraId="00000021" w14:textId="4D77A4A6" w:rsidR="003454A8" w:rsidRPr="00894103" w:rsidRDefault="0092161A">
      <w:pPr>
        <w:rPr>
          <w:rFonts w:ascii="Times New Roman" w:eastAsia="Times New Roman" w:hAnsi="Times New Roman" w:cs="Times New Roman"/>
          <w:sz w:val="24"/>
          <w:szCs w:val="24"/>
        </w:rPr>
      </w:pPr>
      <w:r w:rsidRPr="00894103">
        <w:rPr>
          <w:rFonts w:ascii="Times New Roman" w:eastAsia="Times New Roman" w:hAnsi="Times New Roman" w:cs="Times New Roman"/>
          <w:sz w:val="24"/>
          <w:szCs w:val="24"/>
        </w:rPr>
        <w:t xml:space="preserve">BARRERA, </w:t>
      </w:r>
      <w:proofErr w:type="spellStart"/>
      <w:r w:rsidRPr="00894103">
        <w:rPr>
          <w:rFonts w:ascii="Times New Roman" w:eastAsia="Times New Roman" w:hAnsi="Times New Roman" w:cs="Times New Roman"/>
          <w:sz w:val="24"/>
          <w:szCs w:val="24"/>
        </w:rPr>
        <w:t>Betsabe</w:t>
      </w:r>
      <w:proofErr w:type="spellEnd"/>
      <w:r w:rsidRPr="00894103">
        <w:rPr>
          <w:rFonts w:ascii="Times New Roman" w:eastAsia="Times New Roman" w:hAnsi="Times New Roman" w:cs="Times New Roman"/>
          <w:sz w:val="24"/>
          <w:szCs w:val="24"/>
        </w:rPr>
        <w:t>, Apuntes propios traducidos del inglés</w:t>
      </w:r>
      <w:r w:rsidR="00894103" w:rsidRPr="008941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2" w14:textId="77777777" w:rsidR="003454A8" w:rsidRPr="00894103" w:rsidRDefault="0092161A">
      <w:pPr>
        <w:rPr>
          <w:rFonts w:ascii="Times New Roman" w:eastAsia="Times New Roman" w:hAnsi="Times New Roman" w:cs="Times New Roman"/>
          <w:sz w:val="24"/>
          <w:szCs w:val="24"/>
        </w:rPr>
      </w:pPr>
      <w:r w:rsidRPr="008941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BORGES, José Luis, VAZQUÉZ, María Esther, </w:t>
      </w:r>
      <w:r w:rsidRPr="00894103">
        <w:rPr>
          <w:rFonts w:ascii="Times New Roman" w:eastAsia="Times New Roman" w:hAnsi="Times New Roman" w:cs="Times New Roman"/>
          <w:i/>
          <w:sz w:val="24"/>
          <w:szCs w:val="24"/>
        </w:rPr>
        <w:t>Introducción a la Literatura Inglesa,</w:t>
      </w:r>
      <w:r w:rsidRPr="00894103">
        <w:rPr>
          <w:rFonts w:ascii="Times New Roman" w:eastAsia="Times New Roman" w:hAnsi="Times New Roman" w:cs="Times New Roman"/>
          <w:sz w:val="24"/>
          <w:szCs w:val="24"/>
        </w:rPr>
        <w:t xml:space="preserve"> Ed. EMECE 1965.</w:t>
      </w:r>
    </w:p>
    <w:p w14:paraId="00000023" w14:textId="6E63D081" w:rsidR="003454A8" w:rsidRPr="00894103" w:rsidRDefault="0092161A">
      <w:pPr>
        <w:rPr>
          <w:rFonts w:ascii="Times New Roman" w:eastAsia="Times New Roman" w:hAnsi="Times New Roman" w:cs="Times New Roman"/>
          <w:sz w:val="24"/>
          <w:szCs w:val="24"/>
        </w:rPr>
      </w:pPr>
      <w:r w:rsidRPr="00894103">
        <w:rPr>
          <w:rFonts w:ascii="Times New Roman" w:eastAsia="Times New Roman" w:hAnsi="Times New Roman" w:cs="Times New Roman"/>
          <w:sz w:val="24"/>
          <w:szCs w:val="24"/>
        </w:rPr>
        <w:t>TOLKIEN, J.</w:t>
      </w:r>
      <w:r w:rsidR="00894103" w:rsidRPr="00894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4103">
        <w:rPr>
          <w:rFonts w:ascii="Times New Roman" w:eastAsia="Times New Roman" w:hAnsi="Times New Roman" w:cs="Times New Roman"/>
          <w:sz w:val="24"/>
          <w:szCs w:val="24"/>
        </w:rPr>
        <w:t>R.</w:t>
      </w:r>
      <w:r w:rsidR="00894103" w:rsidRPr="00894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4103">
        <w:rPr>
          <w:rFonts w:ascii="Times New Roman" w:eastAsia="Times New Roman" w:hAnsi="Times New Roman" w:cs="Times New Roman"/>
          <w:sz w:val="24"/>
          <w:szCs w:val="24"/>
        </w:rPr>
        <w:t>R ,</w:t>
      </w:r>
      <w:proofErr w:type="gramEnd"/>
      <w:r w:rsidRPr="00894103">
        <w:rPr>
          <w:rFonts w:ascii="Times New Roman" w:eastAsia="Times New Roman" w:hAnsi="Times New Roman" w:cs="Times New Roman"/>
          <w:sz w:val="24"/>
          <w:szCs w:val="24"/>
        </w:rPr>
        <w:t xml:space="preserve"> Los Monstruos y Los Críticos y Otros Ensayos. 1983</w:t>
      </w:r>
    </w:p>
    <w:p w14:paraId="00000024" w14:textId="0642D87B" w:rsidR="003454A8" w:rsidRPr="00894103" w:rsidRDefault="0092161A">
      <w:pPr>
        <w:rPr>
          <w:rFonts w:ascii="Times New Roman" w:eastAsia="Times New Roman" w:hAnsi="Times New Roman" w:cs="Times New Roman"/>
          <w:sz w:val="24"/>
          <w:szCs w:val="24"/>
        </w:rPr>
      </w:pPr>
      <w:r w:rsidRPr="00894103">
        <w:rPr>
          <w:rFonts w:ascii="Times New Roman" w:eastAsia="Times New Roman" w:hAnsi="Times New Roman" w:cs="Times New Roman"/>
          <w:sz w:val="24"/>
          <w:szCs w:val="24"/>
        </w:rPr>
        <w:t xml:space="preserve">CONDE SILVESTRE, Juan Camilo, </w:t>
      </w:r>
      <w:r w:rsidRPr="00894103">
        <w:rPr>
          <w:rFonts w:ascii="Times New Roman" w:eastAsia="Times New Roman" w:hAnsi="Times New Roman" w:cs="Times New Roman"/>
          <w:i/>
          <w:sz w:val="24"/>
          <w:szCs w:val="24"/>
        </w:rPr>
        <w:t xml:space="preserve">Texto y Contexto en la Traducción de la Poesía Anglosajona; </w:t>
      </w:r>
      <w:proofErr w:type="spellStart"/>
      <w:r w:rsidRPr="00894103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 w:rsidRPr="0089410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103">
        <w:rPr>
          <w:rFonts w:ascii="Times New Roman" w:eastAsia="Times New Roman" w:hAnsi="Times New Roman" w:cs="Times New Roman"/>
          <w:i/>
          <w:sz w:val="24"/>
          <w:szCs w:val="24"/>
        </w:rPr>
        <w:t>Wanderer</w:t>
      </w:r>
      <w:proofErr w:type="spellEnd"/>
      <w:r w:rsidRPr="0089410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894103">
        <w:rPr>
          <w:rFonts w:ascii="Times New Roman" w:eastAsia="Times New Roman" w:hAnsi="Times New Roman" w:cs="Times New Roman"/>
          <w:sz w:val="24"/>
          <w:szCs w:val="24"/>
        </w:rPr>
        <w:t>Universidad de Murcia</w:t>
      </w:r>
      <w:r w:rsidR="00894103" w:rsidRPr="008941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5" w14:textId="77777777" w:rsidR="003454A8" w:rsidRPr="00894103" w:rsidRDefault="003454A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454A8" w:rsidRPr="0089410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4F0F9" w14:textId="77777777" w:rsidR="00BD503C" w:rsidRDefault="00BD503C" w:rsidP="00894103">
      <w:pPr>
        <w:spacing w:line="240" w:lineRule="auto"/>
      </w:pPr>
      <w:r>
        <w:separator/>
      </w:r>
    </w:p>
  </w:endnote>
  <w:endnote w:type="continuationSeparator" w:id="0">
    <w:p w14:paraId="301CFF14" w14:textId="77777777" w:rsidR="00BD503C" w:rsidRDefault="00BD503C" w:rsidP="008941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93566" w14:textId="77777777" w:rsidR="00BD503C" w:rsidRDefault="00BD503C" w:rsidP="00894103">
      <w:pPr>
        <w:spacing w:line="240" w:lineRule="auto"/>
      </w:pPr>
      <w:r>
        <w:separator/>
      </w:r>
    </w:p>
  </w:footnote>
  <w:footnote w:type="continuationSeparator" w:id="0">
    <w:p w14:paraId="6095C7F5" w14:textId="77777777" w:rsidR="00BD503C" w:rsidRDefault="00BD503C" w:rsidP="008941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02200" w14:textId="77777777" w:rsidR="00894103" w:rsidRPr="00997EF8" w:rsidRDefault="00894103" w:rsidP="00894103">
    <w:pPr>
      <w:pStyle w:val="Encabezado"/>
      <w:rPr>
        <w:rFonts w:ascii="Times New Roman" w:hAnsi="Times New Roman" w:cs="Times New Roman"/>
        <w:sz w:val="18"/>
        <w:szCs w:val="18"/>
      </w:rPr>
    </w:pPr>
    <w:r w:rsidRPr="00997EF8">
      <w:rPr>
        <w:rFonts w:ascii="Times New Roman" w:hAnsi="Times New Roman" w:cs="Times New Roman"/>
        <w:sz w:val="18"/>
        <w:szCs w:val="18"/>
      </w:rPr>
      <w:t>Fundació</w:t>
    </w:r>
    <w:r>
      <w:rPr>
        <w:rFonts w:ascii="Times New Roman" w:hAnsi="Times New Roman" w:cs="Times New Roman"/>
        <w:sz w:val="18"/>
        <w:szCs w:val="18"/>
      </w:rPr>
      <w:t>n Internacional Tōzai</w:t>
    </w:r>
    <w:r w:rsidRPr="00997EF8">
      <w:rPr>
        <w:rFonts w:ascii="Times New Roman" w:hAnsi="Times New Roman" w:cs="Times New Roman"/>
        <w:sz w:val="18"/>
        <w:szCs w:val="18"/>
      </w:rPr>
      <w:t>, Ciudad de Buenos Aires. https://www.tozai.com.ar</w:t>
    </w:r>
    <w:r>
      <w:rPr>
        <w:rFonts w:ascii="Times New Roman" w:hAnsi="Times New Roman" w:cs="Times New Roman"/>
        <w:sz w:val="18"/>
        <w:szCs w:val="18"/>
      </w:rPr>
      <w:t>/</w:t>
    </w:r>
    <w:r w:rsidRPr="00997EF8">
      <w:rPr>
        <w:rFonts w:ascii="Times New Roman" w:hAnsi="Times New Roman" w:cs="Times New Roman"/>
        <w:sz w:val="18"/>
        <w:szCs w:val="18"/>
      </w:rPr>
      <w:t xml:space="preserve"> infotozai@gmail.com</w:t>
    </w:r>
  </w:p>
  <w:p w14:paraId="2634671B" w14:textId="77777777" w:rsidR="00894103" w:rsidRDefault="008941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54A8"/>
    <w:rsid w:val="0033765C"/>
    <w:rsid w:val="003454A8"/>
    <w:rsid w:val="00605EAF"/>
    <w:rsid w:val="00894103"/>
    <w:rsid w:val="0092161A"/>
    <w:rsid w:val="0092475C"/>
    <w:rsid w:val="00BD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_tradnl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89410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103"/>
  </w:style>
  <w:style w:type="paragraph" w:styleId="Piedepgina">
    <w:name w:val="footer"/>
    <w:basedOn w:val="Normal"/>
    <w:link w:val="PiedepginaCar"/>
    <w:uiPriority w:val="99"/>
    <w:unhideWhenUsed/>
    <w:rsid w:val="0089410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_tradnl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89410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103"/>
  </w:style>
  <w:style w:type="paragraph" w:styleId="Piedepgina">
    <w:name w:val="footer"/>
    <w:basedOn w:val="Normal"/>
    <w:link w:val="PiedepginaCar"/>
    <w:uiPriority w:val="99"/>
    <w:unhideWhenUsed/>
    <w:rsid w:val="0089410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2</cp:revision>
  <cp:lastPrinted>2024-01-18T18:11:00Z</cp:lastPrinted>
  <dcterms:created xsi:type="dcterms:W3CDTF">2024-03-29T23:32:00Z</dcterms:created>
  <dcterms:modified xsi:type="dcterms:W3CDTF">2024-03-29T23:32:00Z</dcterms:modified>
</cp:coreProperties>
</file>